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74" w:rsidRPr="007C4F74" w:rsidRDefault="007C4F74" w:rsidP="007C4F74">
      <w:pPr>
        <w:spacing w:after="18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C4F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Республиканский бизнес-инкубатор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осуществляет свою деятельность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 2007 года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Общая площадь республиканского бизнес – инкубатора составляет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3615,7 кв.м.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·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56 офисов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предназначенных для размещения субъектов малого предпринимательства. Все офисы оснащены компьютерами, принтерами, доступом в Интернет и офисной мебелью;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·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конференц-зал на 150 ме</w:t>
      </w:r>
      <w:proofErr w:type="gramStart"/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ст с пр</w:t>
      </w:r>
      <w:proofErr w:type="gramEnd"/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езидиумом на 4 места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оснащенный </w:t>
      </w:r>
      <w:proofErr w:type="spellStart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мультимедийным</w:t>
      </w:r>
      <w:proofErr w:type="spellEnd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оборудованием и доступом в сеть Интернет;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·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переговорная комната со столом на 18 мест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с дополнительными посадочными местами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до 20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оборудованная устройством для проведения презентаций, плазменной панелью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размером 40 дюймов;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·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два учебных класса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вместимостью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до 20 человек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оборудованных мебелью, оснащенных всем необходимым для проведения лекций, семинаров, тренингов.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Основной задачей </w:t>
      </w:r>
      <w:proofErr w:type="spellStart"/>
      <w:proofErr w:type="gramStart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бизнес-инкубатора</w:t>
      </w:r>
      <w:proofErr w:type="spellEnd"/>
      <w:proofErr w:type="gramEnd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является содействие в становлении самостоятельных субъектов малого предпринимательства Республики Бурятия, способных разработать и внедрить на рынок востребованный, конкурентоспособный продукт или услугу.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Офисы в </w:t>
      </w:r>
      <w:proofErr w:type="spellStart"/>
      <w:proofErr w:type="gramStart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бизнес-инкубаторе</w:t>
      </w:r>
      <w:proofErr w:type="spellEnd"/>
      <w:proofErr w:type="gramEnd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предоставляются в аренду предпринимателям по итогам проведения конкурса, в котором могут принять участие начинающие субъекты малого предпринимательства, зарегистрированные на территории Республики Бурятия и осуществляющие свою деятельность не более трех лет.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данный момент в инкубаторе осуществляют свою деятельность </w:t>
      </w: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50 предпринимателей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В </w:t>
      </w:r>
      <w:proofErr w:type="spellStart"/>
      <w:proofErr w:type="gramStart"/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бизнес-инкубаторе</w:t>
      </w:r>
      <w:proofErr w:type="spellEnd"/>
      <w:proofErr w:type="gramEnd"/>
      <w:r w:rsidRPr="007C4F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не допускается размещение субъектов малого предпринимательства осуществляющих следующие виды деятельности: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финансовые, страховые услуги;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розничная/оптовая торговля;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строительства, включая ремонтные строительные работы;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услуги адвокатов, нотариат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ломбарды;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бытовые услуги;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услуги по ремонту, техническому обслуживанию и мойке автотранспортных средств;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оказание автотранспортных услуг по перевозке пассажиров и грузов;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медицинские и ветеринарные услуги;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общественное питание (кроме столовых для работников </w:t>
      </w:r>
      <w:proofErr w:type="spellStart"/>
      <w:proofErr w:type="gramStart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бизнес-инкубатора</w:t>
      </w:r>
      <w:proofErr w:type="spellEnd"/>
      <w:proofErr w:type="gramEnd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компаний, размещенных в нем);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операции с недвижимостью, включая оказание посреднических услуг;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производство подакцизных товаров, за исключением изготовления ювелирных изделий;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добыча и реализация полезных ископаемых;</w:t>
      </w:r>
    </w:p>
    <w:p w:rsidR="007C4F74" w:rsidRPr="007C4F74" w:rsidRDefault="007C4F74" w:rsidP="007C4F7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игорный бизнес.</w:t>
      </w:r>
    </w:p>
    <w:p w:rsidR="007C4F74" w:rsidRPr="007C4F74" w:rsidRDefault="007C4F74" w:rsidP="007C4F74">
      <w:pPr>
        <w:spacing w:after="18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C4F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Месторасположение </w:t>
      </w:r>
      <w:proofErr w:type="gramStart"/>
      <w:r w:rsidRPr="007C4F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Республиканского</w:t>
      </w:r>
      <w:proofErr w:type="gramEnd"/>
      <w:r w:rsidRPr="007C4F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C4F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бизнес-инкубатора</w:t>
      </w:r>
      <w:proofErr w:type="spellEnd"/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© </w:t>
      </w:r>
      <w:proofErr w:type="spellStart"/>
      <w:r w:rsidRPr="007C4F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Яндекс</w:t>
      </w:r>
      <w:hyperlink r:id="rId5" w:tgtFrame="_blank" w:history="1">
        <w:r w:rsidRPr="007C4F74">
          <w:rPr>
            <w:rFonts w:ascii="Tahoma" w:eastAsia="Times New Roman" w:hAnsi="Tahoma" w:cs="Tahoma"/>
            <w:color w:val="0000FF"/>
            <w:sz w:val="17"/>
            <w:u w:val="single"/>
            <w:lang w:eastAsia="ru-RU"/>
          </w:rPr>
          <w:t>Условия</w:t>
        </w:r>
        <w:proofErr w:type="spellEnd"/>
        <w:r w:rsidRPr="007C4F74">
          <w:rPr>
            <w:rFonts w:ascii="Tahoma" w:eastAsia="Times New Roman" w:hAnsi="Tahoma" w:cs="Tahoma"/>
            <w:color w:val="0000FF"/>
            <w:sz w:val="17"/>
            <w:u w:val="single"/>
            <w:lang w:eastAsia="ru-RU"/>
          </w:rPr>
          <w:t xml:space="preserve"> использования</w:t>
        </w:r>
      </w:hyperlink>
    </w:p>
    <w:p w:rsidR="007C4F74" w:rsidRPr="007C4F74" w:rsidRDefault="007C4F74" w:rsidP="007C4F74">
      <w:pPr>
        <w:spacing w:after="15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670031, Республика Бурятия, Улан-Удэ 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ул. Бабушкина 14А, </w:t>
      </w:r>
      <w:proofErr w:type="spellStart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оф</w:t>
      </w:r>
      <w:proofErr w:type="spellEnd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№228 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Тел/факс: +7 (3012) 455-131 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E-mail</w:t>
      </w:r>
      <w:proofErr w:type="spellEnd"/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 info@rbi03.com </w:t>
      </w:r>
      <w:r w:rsidRPr="007C4F7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Официальный сайт: </w:t>
      </w:r>
      <w:hyperlink r:id="rId6" w:tgtFrame="_blank" w:history="1">
        <w:r w:rsidRPr="007C4F74">
          <w:rPr>
            <w:rFonts w:ascii="Tahoma" w:eastAsia="Times New Roman" w:hAnsi="Tahoma" w:cs="Tahoma"/>
            <w:color w:val="356FC8"/>
            <w:sz w:val="21"/>
            <w:u w:val="single"/>
            <w:lang w:eastAsia="ru-RU"/>
          </w:rPr>
          <w:t>rbi03.</w:t>
        </w:r>
        <w:proofErr w:type="gramStart"/>
        <w:r w:rsidRPr="007C4F74">
          <w:rPr>
            <w:rFonts w:ascii="Tahoma" w:eastAsia="Times New Roman" w:hAnsi="Tahoma" w:cs="Tahoma"/>
            <w:color w:val="356FC8"/>
            <w:sz w:val="21"/>
            <w:u w:val="single"/>
            <w:lang w:eastAsia="ru-RU"/>
          </w:rPr>
          <w:t>с</w:t>
        </w:r>
        <w:proofErr w:type="gramEnd"/>
        <w:r w:rsidRPr="007C4F74">
          <w:rPr>
            <w:rFonts w:ascii="Tahoma" w:eastAsia="Times New Roman" w:hAnsi="Tahoma" w:cs="Tahoma"/>
            <w:color w:val="356FC8"/>
            <w:sz w:val="21"/>
            <w:u w:val="single"/>
            <w:lang w:eastAsia="ru-RU"/>
          </w:rPr>
          <w:t>om</w:t>
        </w:r>
      </w:hyperlink>
    </w:p>
    <w:p w:rsidR="00EF6A4A" w:rsidRDefault="00EF6A4A"/>
    <w:sectPr w:rsidR="00EF6A4A" w:rsidSect="00EF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03D1"/>
    <w:multiLevelType w:val="multilevel"/>
    <w:tmpl w:val="C12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74"/>
    <w:rsid w:val="007C4F74"/>
    <w:rsid w:val="00EF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4A"/>
  </w:style>
  <w:style w:type="paragraph" w:styleId="4">
    <w:name w:val="heading 4"/>
    <w:basedOn w:val="a"/>
    <w:link w:val="40"/>
    <w:uiPriority w:val="9"/>
    <w:qFormat/>
    <w:rsid w:val="007C4F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4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4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52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bi03.com/" TargetMode="External"/><Relationship Id="rId5" Type="http://schemas.openxmlformats.org/officeDocument/2006/relationships/hyperlink" Target="https://yandex.ru/legal/maps_termsofuse/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2018-03-26T05:09:00Z</dcterms:created>
  <dcterms:modified xsi:type="dcterms:W3CDTF">2018-03-26T05:09:00Z</dcterms:modified>
</cp:coreProperties>
</file>